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D3" w:rsidRPr="00525823" w:rsidRDefault="00D01A80" w:rsidP="00525823">
      <w:pPr>
        <w:rPr>
          <w:rFonts w:ascii="Arial" w:hAnsi="Arial" w:cs="Arial"/>
          <w:b/>
          <w:color w:val="008000"/>
          <w:sz w:val="24"/>
          <w:szCs w:val="24"/>
        </w:rPr>
      </w:pPr>
      <w:r>
        <w:rPr>
          <w:rFonts w:ascii="Arial" w:hAnsi="Arial" w:cs="Arial"/>
          <w:color w:val="008000"/>
          <w:sz w:val="28"/>
          <w:szCs w:val="28"/>
        </w:rPr>
        <w:t>Investigating the effect of amylase on a starchy foodstuff</w:t>
      </w:r>
    </w:p>
    <w:p w:rsidR="00D01A80" w:rsidRPr="00D01A80" w:rsidRDefault="00D01A80" w:rsidP="00D01A80">
      <w:pPr>
        <w:rPr>
          <w:rFonts w:ascii="Arial" w:hAnsi="Arial" w:cs="Arial"/>
        </w:rPr>
      </w:pPr>
      <w:r w:rsidRPr="00D01A80">
        <w:rPr>
          <w:rFonts w:ascii="Arial" w:hAnsi="Arial" w:cs="Arial"/>
        </w:rPr>
        <w:t>By working through this practical you will learn that:</w:t>
      </w:r>
    </w:p>
    <w:p w:rsidR="00D01A80" w:rsidRPr="00D01A80" w:rsidRDefault="00D01A80" w:rsidP="00D01A80">
      <w:pPr>
        <w:numPr>
          <w:ilvl w:val="0"/>
          <w:numId w:val="10"/>
        </w:numPr>
        <w:spacing w:after="0" w:line="240" w:lineRule="auto"/>
        <w:rPr>
          <w:rFonts w:ascii="Arial" w:hAnsi="Arial" w:cs="Arial"/>
        </w:rPr>
      </w:pPr>
      <w:r w:rsidRPr="00D01A80">
        <w:rPr>
          <w:rFonts w:ascii="Arial" w:hAnsi="Arial" w:cs="Arial"/>
        </w:rPr>
        <w:t>investigate enzyme action on a foodstuff</w:t>
      </w:r>
    </w:p>
    <w:p w:rsidR="00D01A80" w:rsidRPr="00D01A80" w:rsidRDefault="00D01A80" w:rsidP="00D01A80">
      <w:pPr>
        <w:numPr>
          <w:ilvl w:val="0"/>
          <w:numId w:val="10"/>
        </w:numPr>
        <w:spacing w:after="0" w:line="240" w:lineRule="auto"/>
        <w:rPr>
          <w:rFonts w:ascii="Arial" w:hAnsi="Arial" w:cs="Arial"/>
        </w:rPr>
      </w:pPr>
      <w:r w:rsidRPr="00D01A80">
        <w:rPr>
          <w:rFonts w:ascii="Arial" w:hAnsi="Arial" w:cs="Arial"/>
        </w:rPr>
        <w:t>see that food must be digested before it can be absorbed in the digestive system</w:t>
      </w:r>
    </w:p>
    <w:p w:rsidR="00D01A80" w:rsidRPr="00D01A80" w:rsidRDefault="00D01A80" w:rsidP="00D01A80">
      <w:pPr>
        <w:numPr>
          <w:ilvl w:val="0"/>
          <w:numId w:val="10"/>
        </w:numPr>
        <w:spacing w:after="0" w:line="240" w:lineRule="auto"/>
        <w:rPr>
          <w:rFonts w:ascii="Arial" w:hAnsi="Arial" w:cs="Arial"/>
        </w:rPr>
      </w:pPr>
      <w:r w:rsidRPr="00D01A80">
        <w:rPr>
          <w:rFonts w:ascii="Arial" w:hAnsi="Arial" w:cs="Arial"/>
        </w:rPr>
        <w:t>evaluate a model for the process of digestion</w:t>
      </w:r>
    </w:p>
    <w:p w:rsidR="00D01A80" w:rsidRPr="00D01A80" w:rsidRDefault="00D01A80" w:rsidP="00D01A80">
      <w:pPr>
        <w:pStyle w:val="Heading3"/>
      </w:pPr>
      <w:r w:rsidRPr="00D01A80">
        <w:t xml:space="preserve">Procedure </w:t>
      </w:r>
    </w:p>
    <w:p w:rsidR="00D01A80" w:rsidRPr="00D01A80" w:rsidRDefault="00D01A80" w:rsidP="00D01A80">
      <w:pPr>
        <w:rPr>
          <w:rFonts w:ascii="Arial" w:hAnsi="Arial" w:cs="Arial"/>
        </w:rPr>
      </w:pPr>
      <w:r w:rsidRPr="00D01A80">
        <w:rPr>
          <w:rFonts w:ascii="Arial" w:hAnsi="Arial" w:cs="Arial"/>
        </w:rPr>
        <w:t>SAFETY: Take care with very hot water.</w:t>
      </w:r>
    </w:p>
    <w:p w:rsidR="00D01A80" w:rsidRPr="00D01A80" w:rsidRDefault="00D01A80" w:rsidP="00D01A80">
      <w:pPr>
        <w:rPr>
          <w:rFonts w:ascii="Arial" w:hAnsi="Arial" w:cs="Arial"/>
        </w:rPr>
      </w:pPr>
      <w:r w:rsidRPr="00D01A80">
        <w:rPr>
          <w:rFonts w:ascii="Arial" w:hAnsi="Arial" w:cs="Arial"/>
        </w:rPr>
        <w:t>Wear eye protection when handling chemicals.</w:t>
      </w:r>
    </w:p>
    <w:p w:rsidR="00D01A80" w:rsidRPr="00D01A80" w:rsidRDefault="00D01A80" w:rsidP="00D01A80">
      <w:pPr>
        <w:rPr>
          <w:rFonts w:ascii="Arial" w:hAnsi="Arial" w:cs="Arial"/>
        </w:rPr>
      </w:pPr>
      <w:r w:rsidRPr="00D01A80">
        <w:rPr>
          <w:rFonts w:ascii="Arial" w:hAnsi="Arial" w:cs="Arial"/>
        </w:rPr>
        <w:t>Investigation</w:t>
      </w:r>
    </w:p>
    <w:p w:rsidR="00D01A80" w:rsidRPr="00D01A80" w:rsidRDefault="00D01A80" w:rsidP="00D01A80">
      <w:pPr>
        <w:numPr>
          <w:ilvl w:val="0"/>
          <w:numId w:val="5"/>
        </w:numPr>
        <w:spacing w:after="0" w:line="240" w:lineRule="auto"/>
        <w:rPr>
          <w:rFonts w:ascii="Arial" w:hAnsi="Arial" w:cs="Arial"/>
        </w:rPr>
      </w:pPr>
      <w:r w:rsidRPr="00D01A80">
        <w:rPr>
          <w:rFonts w:ascii="Arial" w:hAnsi="Arial" w:cs="Arial"/>
        </w:rPr>
        <w:t>Label 3 boiling tubes 1, 2, 3.</w:t>
      </w:r>
    </w:p>
    <w:p w:rsidR="00D01A80" w:rsidRPr="00D01A80" w:rsidRDefault="00D01A80" w:rsidP="00D01A80">
      <w:pPr>
        <w:numPr>
          <w:ilvl w:val="0"/>
          <w:numId w:val="5"/>
        </w:numPr>
        <w:spacing w:after="0" w:line="240" w:lineRule="auto"/>
        <w:rPr>
          <w:rFonts w:ascii="Arial" w:hAnsi="Arial" w:cs="Arial"/>
        </w:rPr>
      </w:pPr>
      <w:r w:rsidRPr="00D01A80">
        <w:rPr>
          <w:rFonts w:ascii="Arial" w:hAnsi="Arial" w:cs="Arial"/>
        </w:rPr>
        <w:t>Label 3 test tubes 1, 2, 3.</w:t>
      </w:r>
    </w:p>
    <w:p w:rsidR="00D01A80" w:rsidRPr="00D01A80" w:rsidRDefault="00D01A80" w:rsidP="00D01A80">
      <w:pPr>
        <w:numPr>
          <w:ilvl w:val="0"/>
          <w:numId w:val="5"/>
        </w:numPr>
        <w:spacing w:after="0" w:line="240" w:lineRule="auto"/>
        <w:rPr>
          <w:rFonts w:ascii="Arial" w:hAnsi="Arial" w:cs="Arial"/>
        </w:rPr>
      </w:pPr>
      <w:r w:rsidRPr="00D01A80">
        <w:rPr>
          <w:rFonts w:ascii="Arial" w:hAnsi="Arial" w:cs="Arial"/>
        </w:rPr>
        <w:t>Set up 3 model guts: take a wet piece of Visking tubing, tie a knot in one end, place the sawn off syringe barrel in the other end and secure with an elastic band. Thes</w:t>
      </w:r>
      <w:r>
        <w:rPr>
          <w:rFonts w:ascii="Arial" w:hAnsi="Arial" w:cs="Arial"/>
        </w:rPr>
        <w:t xml:space="preserve">e may have been set up for you </w:t>
      </w:r>
      <w:r w:rsidRPr="00D01A80">
        <w:rPr>
          <w:rFonts w:ascii="Arial" w:hAnsi="Arial" w:cs="Arial"/>
        </w:rPr>
        <w:t>(see diagram)</w:t>
      </w:r>
      <w:r>
        <w:rPr>
          <w:rFonts w:ascii="Arial" w:hAnsi="Arial" w:cs="Arial"/>
        </w:rPr>
        <w:t>.</w:t>
      </w:r>
    </w:p>
    <w:p w:rsidR="00D01A80" w:rsidRPr="00D01A80" w:rsidRDefault="0084301F" w:rsidP="00D01A80">
      <w:pPr>
        <w:rPr>
          <w:rFonts w:ascii="Arial" w:hAnsi="Arial" w:cs="Arial"/>
        </w:rPr>
      </w:pPr>
      <w:r>
        <w:rPr>
          <w:rFonts w:ascii="Arial" w:hAnsi="Arial" w:cs="Arial"/>
          <w:noProof/>
          <w:lang w:eastAsia="en-GB"/>
        </w:rPr>
        <w:drawing>
          <wp:inline distT="0" distB="0" distL="0" distR="0">
            <wp:extent cx="1428750" cy="2057400"/>
            <wp:effectExtent l="19050" t="0" r="0" b="0"/>
            <wp:docPr id="2" name="Picture 2" descr="Investigate-the-effect-of-amylase-on-rice-st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igate-the-effect-of-amylase-on-rice-starch"/>
                    <pic:cNvPicPr>
                      <a:picLocks noChangeAspect="1" noChangeArrowheads="1"/>
                    </pic:cNvPicPr>
                  </pic:nvPicPr>
                  <pic:blipFill>
                    <a:blip r:embed="rId7" cstate="print"/>
                    <a:srcRect/>
                    <a:stretch>
                      <a:fillRect/>
                    </a:stretch>
                  </pic:blipFill>
                  <pic:spPr bwMode="auto">
                    <a:xfrm>
                      <a:off x="0" y="0"/>
                      <a:ext cx="1428750" cy="2057400"/>
                    </a:xfrm>
                    <a:prstGeom prst="rect">
                      <a:avLst/>
                    </a:prstGeom>
                    <a:noFill/>
                    <a:ln w="9525">
                      <a:noFill/>
                      <a:miter lim="800000"/>
                      <a:headEnd/>
                      <a:tailEnd/>
                    </a:ln>
                  </pic:spPr>
                </pic:pic>
              </a:graphicData>
            </a:graphic>
          </wp:inline>
        </w:drawing>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Use the spatula to add rice to each of the model guts until they are half full.</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Rinse the outside of each piece of Visking tubing under a running tap.</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Place the rice-filled model gut in a labelled boiling tube half-filled with warm water (see diagram).</w:t>
      </w:r>
    </w:p>
    <w:p w:rsidR="00D01A80" w:rsidRPr="00D01A80" w:rsidRDefault="00D01A80" w:rsidP="00D01A80">
      <w:pPr>
        <w:pStyle w:val="ListParagraph"/>
        <w:rPr>
          <w:rFonts w:ascii="Arial" w:hAnsi="Arial" w:cs="Arial"/>
        </w:rPr>
      </w:pPr>
    </w:p>
    <w:p w:rsidR="00D01A80" w:rsidRPr="00D01A80" w:rsidRDefault="0084301F" w:rsidP="00D01A80">
      <w:pPr>
        <w:pStyle w:val="ListParagraph"/>
        <w:ind w:left="0"/>
        <w:rPr>
          <w:rFonts w:ascii="Arial" w:hAnsi="Arial" w:cs="Arial"/>
        </w:rPr>
      </w:pPr>
      <w:r>
        <w:rPr>
          <w:rFonts w:ascii="Arial" w:hAnsi="Arial" w:cs="Arial"/>
          <w:noProof/>
          <w:lang w:eastAsia="en-GB"/>
        </w:rPr>
        <w:drawing>
          <wp:inline distT="0" distB="0" distL="0" distR="0">
            <wp:extent cx="1123950" cy="2038350"/>
            <wp:effectExtent l="19050" t="0" r="0" b="0"/>
            <wp:docPr id="3" name="Picture 3" descr="Evaluating-visking-tub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luating-visking-tubing-4"/>
                    <pic:cNvPicPr>
                      <a:picLocks noChangeAspect="1" noChangeArrowheads="1"/>
                    </pic:cNvPicPr>
                  </pic:nvPicPr>
                  <pic:blipFill>
                    <a:blip r:embed="rId8" cstate="print"/>
                    <a:srcRect/>
                    <a:stretch>
                      <a:fillRect/>
                    </a:stretch>
                  </pic:blipFill>
                  <pic:spPr bwMode="auto">
                    <a:xfrm>
                      <a:off x="0" y="0"/>
                      <a:ext cx="1123950" cy="2038350"/>
                    </a:xfrm>
                    <a:prstGeom prst="rect">
                      <a:avLst/>
                    </a:prstGeom>
                    <a:noFill/>
                    <a:ln w="9525">
                      <a:noFill/>
                      <a:miter lim="800000"/>
                      <a:headEnd/>
                      <a:tailEnd/>
                    </a:ln>
                  </pic:spPr>
                </pic:pic>
              </a:graphicData>
            </a:graphic>
          </wp:inline>
        </w:drawing>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lastRenderedPageBreak/>
        <w:t>Immediately withdraw one drop of the water you have added and test it with iodine on a dimple tile.</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Add 5 cm</w:t>
      </w:r>
      <w:r w:rsidRPr="00D01A80">
        <w:rPr>
          <w:rFonts w:ascii="Arial" w:hAnsi="Arial" w:cs="Arial"/>
          <w:vertAlign w:val="superscript"/>
        </w:rPr>
        <w:t>3</w:t>
      </w:r>
      <w:r w:rsidRPr="00D01A80">
        <w:rPr>
          <w:rFonts w:ascii="Arial" w:hAnsi="Arial" w:cs="Arial"/>
        </w:rPr>
        <w:t xml:space="preserve"> of water to model gut 1.</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Add 5 cm</w:t>
      </w:r>
      <w:r w:rsidRPr="00D01A80">
        <w:rPr>
          <w:rFonts w:ascii="Arial" w:hAnsi="Arial" w:cs="Arial"/>
          <w:vertAlign w:val="superscript"/>
        </w:rPr>
        <w:t>3</w:t>
      </w:r>
      <w:r w:rsidRPr="00D01A80">
        <w:rPr>
          <w:rFonts w:ascii="Arial" w:hAnsi="Arial" w:cs="Arial"/>
        </w:rPr>
        <w:t xml:space="preserve"> of amylase to model gut 2.</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Add 5 cm</w:t>
      </w:r>
      <w:r w:rsidRPr="00D01A80">
        <w:rPr>
          <w:rFonts w:ascii="Arial" w:hAnsi="Arial" w:cs="Arial"/>
          <w:vertAlign w:val="superscript"/>
        </w:rPr>
        <w:t>3</w:t>
      </w:r>
      <w:r w:rsidRPr="00D01A80">
        <w:rPr>
          <w:rFonts w:ascii="Arial" w:hAnsi="Arial" w:cs="Arial"/>
        </w:rPr>
        <w:t xml:space="preserve"> of boiled amylase to model gut 3.</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Place all the boiling tubes containing the model guts in the water bath at approximately 37ºC.</w:t>
      </w:r>
    </w:p>
    <w:p w:rsidR="00D01A80" w:rsidRPr="00D01A80" w:rsidRDefault="00D01A80" w:rsidP="00D01A80">
      <w:pPr>
        <w:pStyle w:val="ListParagraph"/>
        <w:rPr>
          <w:rFonts w:ascii="Arial" w:hAnsi="Arial" w:cs="Arial"/>
        </w:rPr>
      </w:pPr>
    </w:p>
    <w:p w:rsidR="00D01A80" w:rsidRPr="00D01A80" w:rsidRDefault="0084301F" w:rsidP="00D01A80">
      <w:pPr>
        <w:pStyle w:val="ListParagraph"/>
        <w:ind w:left="0"/>
        <w:rPr>
          <w:rFonts w:ascii="Arial" w:hAnsi="Arial" w:cs="Arial"/>
        </w:rPr>
      </w:pPr>
      <w:r>
        <w:rPr>
          <w:rFonts w:ascii="Arial" w:hAnsi="Arial" w:cs="Arial"/>
          <w:noProof/>
          <w:lang w:eastAsia="en-GB"/>
        </w:rPr>
        <w:drawing>
          <wp:inline distT="0" distB="0" distL="0" distR="0">
            <wp:extent cx="3333750" cy="2495550"/>
            <wp:effectExtent l="19050" t="0" r="0" b="0"/>
            <wp:docPr id="4" name="Picture 4" descr="Investigating the effect of amylase on a starchy food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igating the effect of amylase on a starchy foodstuff"/>
                    <pic:cNvPicPr>
                      <a:picLocks noChangeAspect="1" noChangeArrowheads="1"/>
                    </pic:cNvPicPr>
                  </pic:nvPicPr>
                  <pic:blipFill>
                    <a:blip r:embed="rId9" cstate="print"/>
                    <a:srcRect/>
                    <a:stretch>
                      <a:fillRect/>
                    </a:stretch>
                  </pic:blipFill>
                  <pic:spPr bwMode="auto">
                    <a:xfrm>
                      <a:off x="0" y="0"/>
                      <a:ext cx="3333750" cy="2495550"/>
                    </a:xfrm>
                    <a:prstGeom prst="rect">
                      <a:avLst/>
                    </a:prstGeom>
                    <a:noFill/>
                    <a:ln w="9525">
                      <a:noFill/>
                      <a:miter lim="800000"/>
                      <a:headEnd/>
                      <a:tailEnd/>
                    </a:ln>
                  </pic:spPr>
                </pic:pic>
              </a:graphicData>
            </a:graphic>
          </wp:inline>
        </w:drawing>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Leave for at least 15 minutes.</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While you are waiting:</w:t>
      </w:r>
    </w:p>
    <w:p w:rsidR="00D01A80" w:rsidRPr="00D01A80" w:rsidRDefault="00D01A80" w:rsidP="00D01A80">
      <w:pPr>
        <w:pStyle w:val="ListParagraph"/>
        <w:numPr>
          <w:ilvl w:val="0"/>
          <w:numId w:val="11"/>
        </w:numPr>
        <w:spacing w:after="0" w:line="240" w:lineRule="auto"/>
        <w:rPr>
          <w:rFonts w:ascii="Arial" w:hAnsi="Arial" w:cs="Arial"/>
        </w:rPr>
      </w:pPr>
      <w:r w:rsidRPr="00D01A80">
        <w:rPr>
          <w:rFonts w:ascii="Arial" w:hAnsi="Arial" w:cs="Arial"/>
        </w:rPr>
        <w:t>Place a grain of rice in a well on the white tile and add a drop of iodine. A blue-black colour indicates that starch is present.</w:t>
      </w:r>
    </w:p>
    <w:p w:rsidR="00D01A80" w:rsidRPr="00D01A80" w:rsidRDefault="00D01A80" w:rsidP="00D01A80">
      <w:pPr>
        <w:pStyle w:val="ListParagraph"/>
        <w:numPr>
          <w:ilvl w:val="0"/>
          <w:numId w:val="11"/>
        </w:numPr>
        <w:spacing w:after="0" w:line="240" w:lineRule="auto"/>
        <w:rPr>
          <w:rFonts w:ascii="Arial" w:hAnsi="Arial" w:cs="Arial"/>
        </w:rPr>
      </w:pPr>
      <w:r w:rsidRPr="00D01A80">
        <w:rPr>
          <w:rFonts w:ascii="Arial" w:hAnsi="Arial" w:cs="Arial"/>
        </w:rPr>
        <w:t>Put some rice in a test tube. Add 2 cm</w:t>
      </w:r>
      <w:r w:rsidRPr="00D01A80">
        <w:rPr>
          <w:rFonts w:ascii="Arial" w:hAnsi="Arial" w:cs="Arial"/>
          <w:vertAlign w:val="superscript"/>
        </w:rPr>
        <w:t>3</w:t>
      </w:r>
      <w:r w:rsidRPr="00D01A80">
        <w:rPr>
          <w:rFonts w:ascii="Arial" w:hAnsi="Arial" w:cs="Arial"/>
        </w:rPr>
        <w:t xml:space="preserve"> of water, 2 cm</w:t>
      </w:r>
      <w:r w:rsidRPr="00D01A80">
        <w:rPr>
          <w:rFonts w:ascii="Arial" w:hAnsi="Arial" w:cs="Arial"/>
          <w:vertAlign w:val="superscript"/>
        </w:rPr>
        <w:t>3</w:t>
      </w:r>
      <w:r w:rsidRPr="00D01A80">
        <w:rPr>
          <w:rFonts w:ascii="Arial" w:hAnsi="Arial" w:cs="Arial"/>
        </w:rPr>
        <w:t xml:space="preserve"> of Benedict’s reagent and place into a large beaker of boiling water. Check the colour after 2-3 minutes. An orange (or greeny-yellow) colour indicates that glucose or a similar sugar is present.</w:t>
      </w:r>
    </w:p>
    <w:p w:rsidR="00D01A80" w:rsidRPr="00D01A80" w:rsidRDefault="00D01A80" w:rsidP="00D01A80">
      <w:pPr>
        <w:pStyle w:val="ListParagraph"/>
        <w:numPr>
          <w:ilvl w:val="0"/>
          <w:numId w:val="11"/>
        </w:numPr>
        <w:spacing w:after="0" w:line="240" w:lineRule="auto"/>
        <w:rPr>
          <w:rFonts w:ascii="Arial" w:hAnsi="Arial" w:cs="Arial"/>
        </w:rPr>
      </w:pPr>
      <w:r w:rsidRPr="00D01A80">
        <w:rPr>
          <w:rFonts w:ascii="Arial" w:hAnsi="Arial" w:cs="Arial"/>
        </w:rPr>
        <w:t>Record your results in a suitable table.</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After 15 minutes, use a teat pipette to remove some of the water surrounding the model gut in boiling tube 1.</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Place one drop of this water in a well of the white tile and add a drop of iodine. Record the result.</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Place the rest (around 2 cm</w:t>
      </w:r>
      <w:r w:rsidRPr="00D01A80">
        <w:rPr>
          <w:rFonts w:ascii="Arial" w:hAnsi="Arial" w:cs="Arial"/>
          <w:vertAlign w:val="superscript"/>
        </w:rPr>
        <w:t>3</w:t>
      </w:r>
      <w:r w:rsidRPr="00D01A80">
        <w:rPr>
          <w:rFonts w:ascii="Arial" w:hAnsi="Arial" w:cs="Arial"/>
        </w:rPr>
        <w:t>) of the water from boiling tube 1 into test tube 1. Add 2 cm</w:t>
      </w:r>
      <w:r w:rsidRPr="00D01A80">
        <w:rPr>
          <w:rFonts w:ascii="Arial" w:hAnsi="Arial" w:cs="Arial"/>
          <w:vertAlign w:val="superscript"/>
        </w:rPr>
        <w:t>3</w:t>
      </w:r>
      <w:r w:rsidRPr="00D01A80">
        <w:rPr>
          <w:rFonts w:ascii="Arial" w:hAnsi="Arial" w:cs="Arial"/>
        </w:rPr>
        <w:t xml:space="preserve"> of Benedict’s reagent and place test tube 1 into a large beaker of boiling water. Check the colour after 2-3 minutes. Record the result.</w:t>
      </w:r>
    </w:p>
    <w:p w:rsidR="00D01A80" w:rsidRPr="00D01A80" w:rsidRDefault="00D01A80" w:rsidP="00D01A80">
      <w:pPr>
        <w:pStyle w:val="ListParagraph"/>
        <w:numPr>
          <w:ilvl w:val="0"/>
          <w:numId w:val="5"/>
        </w:numPr>
        <w:spacing w:after="0" w:line="240" w:lineRule="auto"/>
        <w:rPr>
          <w:rFonts w:ascii="Arial" w:hAnsi="Arial" w:cs="Arial"/>
        </w:rPr>
      </w:pPr>
      <w:r w:rsidRPr="00D01A80">
        <w:rPr>
          <w:rFonts w:ascii="Arial" w:hAnsi="Arial" w:cs="Arial"/>
        </w:rPr>
        <w:t xml:space="preserve">Repeat steps </w:t>
      </w:r>
      <w:r w:rsidRPr="00D01A80">
        <w:rPr>
          <w:rFonts w:ascii="Arial" w:hAnsi="Arial" w:cs="Arial"/>
          <w:b/>
        </w:rPr>
        <w:t>n</w:t>
      </w:r>
      <w:r w:rsidRPr="00D01A80">
        <w:rPr>
          <w:rFonts w:ascii="Arial" w:hAnsi="Arial" w:cs="Arial"/>
        </w:rPr>
        <w:t xml:space="preserve">, </w:t>
      </w:r>
      <w:r w:rsidRPr="00D01A80">
        <w:rPr>
          <w:rFonts w:ascii="Arial" w:hAnsi="Arial" w:cs="Arial"/>
          <w:b/>
        </w:rPr>
        <w:t>o</w:t>
      </w:r>
      <w:r w:rsidRPr="00D01A80">
        <w:rPr>
          <w:rFonts w:ascii="Arial" w:hAnsi="Arial" w:cs="Arial"/>
        </w:rPr>
        <w:t xml:space="preserve">, </w:t>
      </w:r>
      <w:r w:rsidRPr="00D01A80">
        <w:rPr>
          <w:rFonts w:ascii="Arial" w:hAnsi="Arial" w:cs="Arial"/>
          <w:b/>
        </w:rPr>
        <w:t>p</w:t>
      </w:r>
      <w:r w:rsidRPr="00D01A80">
        <w:rPr>
          <w:rFonts w:ascii="Arial" w:hAnsi="Arial" w:cs="Arial"/>
        </w:rPr>
        <w:t xml:space="preserve"> with water from boiling tubes 2 and 3. Record the results.</w:t>
      </w:r>
    </w:p>
    <w:p w:rsidR="00D01A80" w:rsidRDefault="00D01A80" w:rsidP="00D01A80">
      <w:pPr>
        <w:pStyle w:val="ListParagraph"/>
        <w:rPr>
          <w:rFonts w:ascii="Arial" w:hAnsi="Arial" w:cs="Arial"/>
        </w:rPr>
      </w:pPr>
    </w:p>
    <w:p w:rsidR="00D01A80" w:rsidRDefault="00D01A80" w:rsidP="00D01A80">
      <w:pPr>
        <w:pStyle w:val="ListParagraph"/>
        <w:rPr>
          <w:rFonts w:ascii="Arial" w:hAnsi="Arial" w:cs="Arial"/>
        </w:rPr>
      </w:pPr>
    </w:p>
    <w:p w:rsidR="00D01A80" w:rsidRDefault="00D01A80" w:rsidP="00D01A80">
      <w:pPr>
        <w:pStyle w:val="ListParagraph"/>
        <w:rPr>
          <w:rFonts w:ascii="Arial" w:hAnsi="Arial" w:cs="Arial"/>
        </w:rPr>
      </w:pPr>
    </w:p>
    <w:p w:rsidR="00EC2435" w:rsidRDefault="00EC2435" w:rsidP="00D01A80">
      <w:pPr>
        <w:pStyle w:val="ListParagraph"/>
        <w:rPr>
          <w:rFonts w:ascii="Arial" w:hAnsi="Arial" w:cs="Arial"/>
        </w:rPr>
      </w:pPr>
    </w:p>
    <w:p w:rsidR="00EC2435" w:rsidRDefault="00EC2435" w:rsidP="00D01A80">
      <w:pPr>
        <w:pStyle w:val="ListParagraph"/>
        <w:rPr>
          <w:rFonts w:ascii="Arial" w:hAnsi="Arial" w:cs="Arial"/>
        </w:rPr>
      </w:pPr>
    </w:p>
    <w:p w:rsidR="00EC2435" w:rsidRDefault="00EC2435" w:rsidP="00D01A80">
      <w:pPr>
        <w:pStyle w:val="ListParagraph"/>
        <w:rPr>
          <w:rFonts w:ascii="Arial" w:hAnsi="Arial" w:cs="Arial"/>
        </w:rPr>
      </w:pPr>
    </w:p>
    <w:p w:rsidR="00D01A80" w:rsidRDefault="00D01A80" w:rsidP="00D01A80">
      <w:pPr>
        <w:pStyle w:val="ListParagraph"/>
        <w:rPr>
          <w:rFonts w:ascii="Arial" w:hAnsi="Arial" w:cs="Arial"/>
        </w:rPr>
      </w:pPr>
    </w:p>
    <w:p w:rsidR="00D01A80" w:rsidRDefault="00D01A80" w:rsidP="00D01A80">
      <w:pPr>
        <w:pStyle w:val="ListParagraph"/>
        <w:rPr>
          <w:rFonts w:ascii="Arial" w:hAnsi="Arial" w:cs="Arial"/>
        </w:rPr>
      </w:pPr>
    </w:p>
    <w:p w:rsidR="00525823" w:rsidRDefault="002E278E" w:rsidP="00525823">
      <w:pPr>
        <w:pStyle w:val="Heading3"/>
        <w:rPr>
          <w:color w:val="339966"/>
          <w:sz w:val="20"/>
          <w:szCs w:val="20"/>
        </w:rPr>
      </w:pPr>
      <w:r w:rsidRPr="002E278E">
        <w:rPr>
          <w:color w:val="339966"/>
          <w:sz w:val="20"/>
          <w:szCs w:val="20"/>
        </w:rPr>
        <w:lastRenderedPageBreak/>
        <w:t>QUESTIONS</w:t>
      </w: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 xml:space="preserve">What does the Visking tubing of the model gut represent? </w:t>
      </w:r>
    </w:p>
    <w:p w:rsidR="00D01A80" w:rsidRPr="00D01A80" w:rsidRDefault="00D01A80" w:rsidP="00D01A80">
      <w:pPr>
        <w:spacing w:after="0" w:line="240" w:lineRule="auto"/>
        <w:rPr>
          <w:rFonts w:ascii="Arial" w:hAnsi="Arial" w:cs="Arial"/>
          <w:sz w:val="24"/>
          <w:szCs w:val="24"/>
        </w:rPr>
      </w:pP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What does the water in the boiling tube, outside the model gut, represent?</w:t>
      </w:r>
    </w:p>
    <w:p w:rsidR="00D01A80" w:rsidRPr="00D01A80" w:rsidRDefault="00D01A80" w:rsidP="00D01A80">
      <w:pPr>
        <w:spacing w:after="0" w:line="240" w:lineRule="auto"/>
        <w:rPr>
          <w:rFonts w:ascii="Arial" w:hAnsi="Arial" w:cs="Arial"/>
          <w:sz w:val="24"/>
          <w:szCs w:val="24"/>
        </w:rPr>
      </w:pP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How is this model different from the situation in a real gut?</w:t>
      </w:r>
    </w:p>
    <w:p w:rsidR="00D01A80" w:rsidRPr="00D01A80" w:rsidRDefault="00D01A80" w:rsidP="00D01A80">
      <w:pPr>
        <w:spacing w:after="0" w:line="240" w:lineRule="auto"/>
        <w:rPr>
          <w:rFonts w:ascii="Arial" w:hAnsi="Arial" w:cs="Arial"/>
          <w:sz w:val="24"/>
          <w:szCs w:val="24"/>
        </w:rPr>
      </w:pP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What has happened to the starch in each of your tubes?</w:t>
      </w:r>
    </w:p>
    <w:p w:rsidR="00D01A80" w:rsidRPr="00D01A80" w:rsidRDefault="00D01A80" w:rsidP="00D01A80">
      <w:pPr>
        <w:spacing w:after="0" w:line="240" w:lineRule="auto"/>
        <w:rPr>
          <w:rFonts w:ascii="Arial" w:hAnsi="Arial" w:cs="Arial"/>
          <w:sz w:val="24"/>
          <w:szCs w:val="24"/>
        </w:rPr>
      </w:pP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What has happened to sugars (detected with Benedict’s reagent) in each of your tubes?</w:t>
      </w:r>
    </w:p>
    <w:p w:rsidR="00D01A80" w:rsidRPr="00D01A80" w:rsidRDefault="00D01A80" w:rsidP="00D01A80">
      <w:pPr>
        <w:spacing w:after="0" w:line="240" w:lineRule="auto"/>
        <w:rPr>
          <w:rFonts w:ascii="Arial" w:hAnsi="Arial" w:cs="Arial"/>
          <w:sz w:val="24"/>
          <w:szCs w:val="24"/>
        </w:rPr>
      </w:pPr>
    </w:p>
    <w:p w:rsid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Use the diagram to explain what is happening in each of the 3 model guts.</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Why does the body need enzymes to digest food?</w:t>
      </w:r>
    </w:p>
    <w:p w:rsidR="00D01A80" w:rsidRPr="00D01A80" w:rsidRDefault="0084301F" w:rsidP="00D01A80">
      <w:pPr>
        <w:rPr>
          <w:rFonts w:ascii="Arial" w:hAnsi="Arial" w:cs="Arial"/>
        </w:rPr>
      </w:pPr>
      <w:r>
        <w:rPr>
          <w:rFonts w:ascii="Arial" w:hAnsi="Arial" w:cs="Arial"/>
          <w:noProof/>
          <w:lang w:eastAsia="en-GB"/>
        </w:rPr>
        <w:drawing>
          <wp:inline distT="0" distB="0" distL="0" distR="0">
            <wp:extent cx="3333750" cy="5000625"/>
            <wp:effectExtent l="19050" t="0" r="0" b="0"/>
            <wp:docPr id="5" name="Picture 5" descr="Evaluating-visking-tub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aluating-visking-tubing-2"/>
                    <pic:cNvPicPr>
                      <a:picLocks noChangeAspect="1" noChangeArrowheads="1"/>
                    </pic:cNvPicPr>
                  </pic:nvPicPr>
                  <pic:blipFill>
                    <a:blip r:embed="rId10" cstate="print"/>
                    <a:srcRect/>
                    <a:stretch>
                      <a:fillRect/>
                    </a:stretch>
                  </pic:blipFill>
                  <pic:spPr bwMode="auto">
                    <a:xfrm>
                      <a:off x="0" y="0"/>
                      <a:ext cx="3333750" cy="5000625"/>
                    </a:xfrm>
                    <a:prstGeom prst="rect">
                      <a:avLst/>
                    </a:prstGeom>
                    <a:noFill/>
                    <a:ln w="9525">
                      <a:noFill/>
                      <a:miter lim="800000"/>
                      <a:headEnd/>
                      <a:tailEnd/>
                    </a:ln>
                  </pic:spPr>
                </pic:pic>
              </a:graphicData>
            </a:graphic>
          </wp:inline>
        </w:drawing>
      </w:r>
    </w:p>
    <w:p w:rsidR="00D01A80" w:rsidRPr="00D01A80" w:rsidRDefault="00D01A80" w:rsidP="00D01A80">
      <w:pPr>
        <w:numPr>
          <w:ilvl w:val="0"/>
          <w:numId w:val="7"/>
        </w:numPr>
        <w:spacing w:after="0" w:line="240" w:lineRule="auto"/>
        <w:rPr>
          <w:rFonts w:ascii="Arial" w:hAnsi="Arial" w:cs="Arial"/>
          <w:sz w:val="24"/>
          <w:szCs w:val="24"/>
        </w:rPr>
      </w:pPr>
      <w:r w:rsidRPr="00D01A80">
        <w:rPr>
          <w:rFonts w:ascii="Arial" w:hAnsi="Arial" w:cs="Arial"/>
          <w:sz w:val="24"/>
          <w:szCs w:val="24"/>
        </w:rPr>
        <w:t>What is your result with boiled amylase? Try to explain this.</w:t>
      </w:r>
    </w:p>
    <w:p w:rsidR="00525823" w:rsidRPr="002E278E" w:rsidRDefault="00525823" w:rsidP="00525823">
      <w:pPr>
        <w:pStyle w:val="Heading3"/>
        <w:rPr>
          <w:color w:val="339966"/>
          <w:sz w:val="20"/>
          <w:szCs w:val="20"/>
        </w:rPr>
      </w:pPr>
      <w:r w:rsidRPr="00525823">
        <w:br w:type="page"/>
      </w:r>
      <w:r w:rsidR="002E278E" w:rsidRPr="002E278E">
        <w:rPr>
          <w:color w:val="339966"/>
          <w:sz w:val="20"/>
          <w:szCs w:val="20"/>
        </w:rPr>
        <w:lastRenderedPageBreak/>
        <w:t>ANSWERS</w:t>
      </w: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 xml:space="preserve">The Visking tubing of the model gut represents the wall of the small intestine. </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The water in the boiling tube outside the model gut represents blood in the blood vessels around the intestine.</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In a real gut, food is moving through the tube, blood is circulating around the blood vessels and carrying away the absorbed food chemicals, the gut lining is folded into villi and microvilli, there are mechanisms that can actively absorb some food chemicals, there is a more complicated mixture of food and enzymes in the intestine, the pH of the gut contents is controlled by gut secretions etc.</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In each case, there is still starch inside the gut, but no starch in the water outside.</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In tubes 1 and 3, there is no sugar either inside or outside the gut. In tube 2, there is sugar inside and outside the gut.</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In each case there is starch in the gut, but not outside, because the starch molecules are too large to pass through the holes in the Visking tubing/ gut wall. In tube 2, the enzyme amylase has broken down some of the starch to sugar and some of the smaller sugar molecules have been able to pass through the holes in the Visking tubing/ gut wall.</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The body needs enzymes to digest food because large polymer food molecules are too large to pass through the gut wall. Chemical digestion without catalysts is too slow to be useful. Specifically, we need glucose (and other sugars) as a ready source of energy in our bloodstream.</w:t>
      </w:r>
    </w:p>
    <w:p w:rsidR="00D01A80" w:rsidRPr="00D01A80" w:rsidRDefault="00D01A80" w:rsidP="00D01A80">
      <w:pPr>
        <w:spacing w:after="0" w:line="240" w:lineRule="auto"/>
        <w:rPr>
          <w:rFonts w:ascii="Arial" w:hAnsi="Arial" w:cs="Arial"/>
          <w:sz w:val="24"/>
          <w:szCs w:val="24"/>
        </w:rPr>
      </w:pPr>
    </w:p>
    <w:p w:rsidR="00D01A80" w:rsidRPr="00D01A80" w:rsidRDefault="00D01A80" w:rsidP="00D01A80">
      <w:pPr>
        <w:numPr>
          <w:ilvl w:val="0"/>
          <w:numId w:val="8"/>
        </w:numPr>
        <w:spacing w:after="0" w:line="240" w:lineRule="auto"/>
        <w:rPr>
          <w:rFonts w:ascii="Arial" w:hAnsi="Arial" w:cs="Arial"/>
          <w:sz w:val="24"/>
          <w:szCs w:val="24"/>
        </w:rPr>
      </w:pPr>
      <w:r w:rsidRPr="00D01A80">
        <w:rPr>
          <w:rFonts w:ascii="Arial" w:hAnsi="Arial" w:cs="Arial"/>
          <w:sz w:val="24"/>
          <w:szCs w:val="24"/>
        </w:rPr>
        <w:t>The boiled amylase has had no effect on the starch in the rice because it is has been denatured by the high temperature. This means the protein molecule has lost its shape and can no longer work as a catalyst for breaking down starch to sugar.</w:t>
      </w:r>
    </w:p>
    <w:p w:rsidR="00525823" w:rsidRPr="00525823" w:rsidRDefault="00525823" w:rsidP="00525823">
      <w:pPr>
        <w:pStyle w:val="Notes"/>
        <w:rPr>
          <w:rFonts w:ascii="Arial" w:hAnsi="Arial"/>
        </w:rPr>
      </w:pPr>
    </w:p>
    <w:p w:rsidR="00525823" w:rsidRPr="00525823" w:rsidRDefault="00525823" w:rsidP="00525823">
      <w:pPr>
        <w:pStyle w:val="Notes"/>
        <w:rPr>
          <w:rFonts w:ascii="Arial" w:hAnsi="Arial"/>
        </w:rPr>
      </w:pPr>
    </w:p>
    <w:p w:rsidR="00525823" w:rsidRPr="00525823" w:rsidRDefault="00525823" w:rsidP="00525823">
      <w:pPr>
        <w:pStyle w:val="Notes"/>
        <w:rPr>
          <w:rFonts w:ascii="Arial" w:hAnsi="Arial"/>
        </w:rPr>
      </w:pPr>
    </w:p>
    <w:p w:rsidR="00525823" w:rsidRPr="00525823" w:rsidRDefault="00525823" w:rsidP="00525823">
      <w:pPr>
        <w:pStyle w:val="Notes"/>
        <w:rPr>
          <w:rFonts w:ascii="Arial" w:hAnsi="Arial"/>
        </w:rPr>
      </w:pPr>
    </w:p>
    <w:p w:rsidR="00525823" w:rsidRPr="00525823" w:rsidRDefault="00525823" w:rsidP="00525823">
      <w:pPr>
        <w:rPr>
          <w:rFonts w:ascii="Arial" w:hAnsi="Arial" w:cs="Arial"/>
          <w:b/>
          <w:color w:val="008000"/>
          <w:sz w:val="24"/>
          <w:szCs w:val="24"/>
        </w:rPr>
      </w:pPr>
    </w:p>
    <w:sectPr w:rsidR="00525823" w:rsidRPr="00525823" w:rsidSect="007C5648">
      <w:headerReference w:type="default" r:id="rId11"/>
      <w:footerReference w:type="default" r:id="rId12"/>
      <w:pgSz w:w="11906" w:h="16838"/>
      <w:pgMar w:top="1440" w:right="1701" w:bottom="10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E3F" w:rsidRDefault="00C54E3F">
      <w:r>
        <w:separator/>
      </w:r>
    </w:p>
  </w:endnote>
  <w:endnote w:type="continuationSeparator" w:id="0">
    <w:p w:rsidR="00C54E3F" w:rsidRDefault="00C54E3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0" w:rsidRPr="00632D71" w:rsidRDefault="00D01A80" w:rsidP="00632D71">
    <w:pPr>
      <w:pStyle w:val="footer0"/>
      <w:rPr>
        <w:szCs w:val="18"/>
      </w:rPr>
    </w:pPr>
    <w:r w:rsidRPr="00632D71">
      <w:rPr>
        <w:szCs w:val="18"/>
      </w:rPr>
      <w:t xml:space="preserve">©  Nuffield Foundation / Biosciences Federation 2008    •   Downloaded from   Practicalbiology.org  •  PAGE </w:t>
    </w:r>
    <w:r w:rsidRPr="00632D71">
      <w:rPr>
        <w:rFonts w:eastAsia="Calibri"/>
        <w:szCs w:val="18"/>
      </w:rPr>
      <w:fldChar w:fldCharType="begin"/>
    </w:r>
    <w:r w:rsidRPr="00632D71">
      <w:rPr>
        <w:rFonts w:eastAsia="Calibri"/>
        <w:szCs w:val="18"/>
      </w:rPr>
      <w:instrText xml:space="preserve"> PAGE </w:instrText>
    </w:r>
    <w:r w:rsidRPr="00632D71">
      <w:rPr>
        <w:rFonts w:eastAsia="Calibri"/>
        <w:szCs w:val="18"/>
      </w:rPr>
      <w:fldChar w:fldCharType="separate"/>
    </w:r>
    <w:r w:rsidR="0084301F">
      <w:rPr>
        <w:rFonts w:eastAsia="Calibri"/>
        <w:noProof/>
        <w:szCs w:val="18"/>
      </w:rPr>
      <w:t>1</w:t>
    </w:r>
    <w:r w:rsidRPr="00632D71">
      <w:rPr>
        <w:rFonts w:eastAsia="Calibri"/>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E3F" w:rsidRDefault="00C54E3F">
      <w:r>
        <w:separator/>
      </w:r>
    </w:p>
  </w:footnote>
  <w:footnote w:type="continuationSeparator" w:id="0">
    <w:p w:rsidR="00C54E3F" w:rsidRDefault="00C54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0" w:rsidRDefault="0084301F" w:rsidP="00EE275A">
    <w:pPr>
      <w:tabs>
        <w:tab w:val="left" w:pos="7308"/>
      </w:tabs>
      <w:rPr>
        <w:rFonts w:ascii="Arial" w:hAnsi="Arial" w:cs="Arial"/>
        <w:b/>
        <w:color w:val="008000"/>
        <w:sz w:val="28"/>
        <w:szCs w:val="28"/>
      </w:rPr>
    </w:pPr>
    <w:r>
      <w:rPr>
        <w:rFonts w:ascii="Arial" w:hAnsi="Arial" w:cs="Arial"/>
        <w:b/>
        <w:noProof/>
        <w:color w:val="008000"/>
        <w:sz w:val="28"/>
        <w:szCs w:val="28"/>
        <w:lang w:eastAsia="en-GB"/>
      </w:rPr>
      <w:drawing>
        <wp:inline distT="0" distB="0" distL="0" distR="0">
          <wp:extent cx="5400675" cy="895350"/>
          <wp:effectExtent l="19050" t="0" r="9525" b="0"/>
          <wp:docPr id="1" name="Picture 1" descr="Studen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sheet header"/>
                  <pic:cNvPicPr>
                    <a:picLocks noChangeAspect="1" noChangeArrowheads="1"/>
                  </pic:cNvPicPr>
                </pic:nvPicPr>
                <pic:blipFill>
                  <a:blip r:embed="rId1"/>
                  <a:srcRect/>
                  <a:stretch>
                    <a:fillRect/>
                  </a:stretch>
                </pic:blipFill>
                <pic:spPr bwMode="auto">
                  <a:xfrm>
                    <a:off x="0" y="0"/>
                    <a:ext cx="5400675" cy="895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B14"/>
    <w:multiLevelType w:val="multilevel"/>
    <w:tmpl w:val="0809001D"/>
    <w:styleLink w:val="1ai"/>
    <w:lvl w:ilvl="0">
      <w:start w:val="1"/>
      <w:numFmt w:val="lowerLetter"/>
      <w:lvlText w:val="%1"/>
      <w:lvlJc w:val="left"/>
      <w:pPr>
        <w:tabs>
          <w:tab w:val="num" w:pos="360"/>
        </w:tabs>
        <w:ind w:left="360" w:hanging="360"/>
      </w:pPr>
      <w:rPr>
        <w:rFonts w:ascii="Arial" w:hAnsi="Arial" w:hint="default"/>
        <w:b/>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49E705F"/>
    <w:multiLevelType w:val="hybridMultilevel"/>
    <w:tmpl w:val="718C70C8"/>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BAD368F"/>
    <w:multiLevelType w:val="multilevel"/>
    <w:tmpl w:val="B12EC70C"/>
    <w:lvl w:ilvl="0">
      <w:start w:val="1"/>
      <w:numFmt w:val="bullet"/>
      <w:lvlText w:val=""/>
      <w:lvlJc w:val="left"/>
      <w:pPr>
        <w:tabs>
          <w:tab w:val="num" w:pos="700"/>
        </w:tabs>
        <w:ind w:left="700" w:hanging="340"/>
      </w:pPr>
      <w:rPr>
        <w:rFonts w:ascii="Symbol" w:hAnsi="Symbol" w:hint="default"/>
        <w:b/>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313B5642"/>
    <w:multiLevelType w:val="hybridMultilevel"/>
    <w:tmpl w:val="7B283686"/>
    <w:lvl w:ilvl="0" w:tplc="67660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F05E5"/>
    <w:multiLevelType w:val="hybridMultilevel"/>
    <w:tmpl w:val="083886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7443495"/>
    <w:multiLevelType w:val="hybridMultilevel"/>
    <w:tmpl w:val="86F4D9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1A0184"/>
    <w:multiLevelType w:val="hybridMultilevel"/>
    <w:tmpl w:val="C9C884C2"/>
    <w:lvl w:ilvl="0" w:tplc="CDC4803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555F6"/>
    <w:multiLevelType w:val="hybridMultilevel"/>
    <w:tmpl w:val="0FAEC8BA"/>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341BF"/>
    <w:multiLevelType w:val="multilevel"/>
    <w:tmpl w:val="0809001D"/>
    <w:numStyleLink w:val="1ai"/>
  </w:abstractNum>
  <w:abstractNum w:abstractNumId="9">
    <w:nsid w:val="698D0392"/>
    <w:multiLevelType w:val="hybridMultilevel"/>
    <w:tmpl w:val="67A6C68A"/>
    <w:lvl w:ilvl="0" w:tplc="248C96FA">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DEA01F4"/>
    <w:multiLevelType w:val="singleLevel"/>
    <w:tmpl w:val="248C96FA"/>
    <w:lvl w:ilvl="0">
      <w:start w:val="1"/>
      <w:numFmt w:val="decimal"/>
      <w:lvlText w:val="%1"/>
      <w:lvlJc w:val="left"/>
      <w:pPr>
        <w:tabs>
          <w:tab w:val="num" w:pos="567"/>
        </w:tabs>
        <w:ind w:left="567" w:hanging="567"/>
      </w:pPr>
      <w:rPr>
        <w:rFonts w:hint="default"/>
        <w:b/>
        <w:i w:val="0"/>
        <w:sz w:val="22"/>
      </w:rPr>
    </w:lvl>
  </w:abstractNum>
  <w:num w:numId="1">
    <w:abstractNumId w:val="3"/>
  </w:num>
  <w:num w:numId="2">
    <w:abstractNumId w:val="6"/>
  </w:num>
  <w:num w:numId="3">
    <w:abstractNumId w:val="5"/>
  </w:num>
  <w:num w:numId="4">
    <w:abstractNumId w:val="4"/>
  </w:num>
  <w:num w:numId="5">
    <w:abstractNumId w:val="8"/>
  </w:num>
  <w:num w:numId="6">
    <w:abstractNumId w:val="0"/>
  </w:num>
  <w:num w:numId="7">
    <w:abstractNumId w:val="10"/>
  </w:num>
  <w:num w:numId="8">
    <w:abstractNumId w:val="9"/>
  </w:num>
  <w:num w:numId="9">
    <w:abstractNumId w:val="1"/>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CF1353"/>
    <w:rsid w:val="0001362F"/>
    <w:rsid w:val="00037CE0"/>
    <w:rsid w:val="00050811"/>
    <w:rsid w:val="000865BB"/>
    <w:rsid w:val="00087112"/>
    <w:rsid w:val="00087F30"/>
    <w:rsid w:val="000A15E2"/>
    <w:rsid w:val="001069E7"/>
    <w:rsid w:val="001453D0"/>
    <w:rsid w:val="00164347"/>
    <w:rsid w:val="001A4A2D"/>
    <w:rsid w:val="002527EF"/>
    <w:rsid w:val="00253A75"/>
    <w:rsid w:val="002B1AED"/>
    <w:rsid w:val="002B7350"/>
    <w:rsid w:val="002E1B7D"/>
    <w:rsid w:val="002E278E"/>
    <w:rsid w:val="00322DD7"/>
    <w:rsid w:val="003515D5"/>
    <w:rsid w:val="00367347"/>
    <w:rsid w:val="00396566"/>
    <w:rsid w:val="003D5406"/>
    <w:rsid w:val="003E71DE"/>
    <w:rsid w:val="003F2EAD"/>
    <w:rsid w:val="00447C23"/>
    <w:rsid w:val="00452B4E"/>
    <w:rsid w:val="00460EB1"/>
    <w:rsid w:val="00464869"/>
    <w:rsid w:val="004B085A"/>
    <w:rsid w:val="004C77E9"/>
    <w:rsid w:val="00525823"/>
    <w:rsid w:val="005A6E0E"/>
    <w:rsid w:val="005D7840"/>
    <w:rsid w:val="00601055"/>
    <w:rsid w:val="00626FF6"/>
    <w:rsid w:val="00632D71"/>
    <w:rsid w:val="0063333B"/>
    <w:rsid w:val="00634550"/>
    <w:rsid w:val="006647C3"/>
    <w:rsid w:val="00680B61"/>
    <w:rsid w:val="00685D80"/>
    <w:rsid w:val="00694EB2"/>
    <w:rsid w:val="006B23EA"/>
    <w:rsid w:val="007510F9"/>
    <w:rsid w:val="00753FDE"/>
    <w:rsid w:val="007C5648"/>
    <w:rsid w:val="007F028F"/>
    <w:rsid w:val="008107C2"/>
    <w:rsid w:val="00810842"/>
    <w:rsid w:val="0081435C"/>
    <w:rsid w:val="00826FED"/>
    <w:rsid w:val="0084301F"/>
    <w:rsid w:val="00850327"/>
    <w:rsid w:val="00852A54"/>
    <w:rsid w:val="00866BE1"/>
    <w:rsid w:val="008B55DB"/>
    <w:rsid w:val="008C1852"/>
    <w:rsid w:val="00976BF1"/>
    <w:rsid w:val="00982342"/>
    <w:rsid w:val="00996370"/>
    <w:rsid w:val="009C5B6E"/>
    <w:rsid w:val="009F7E3E"/>
    <w:rsid w:val="00A160E8"/>
    <w:rsid w:val="00A2040C"/>
    <w:rsid w:val="00AA3053"/>
    <w:rsid w:val="00AC3B95"/>
    <w:rsid w:val="00AE16D3"/>
    <w:rsid w:val="00B42C87"/>
    <w:rsid w:val="00B662A6"/>
    <w:rsid w:val="00B81080"/>
    <w:rsid w:val="00B9328E"/>
    <w:rsid w:val="00BB4BF1"/>
    <w:rsid w:val="00BD09E4"/>
    <w:rsid w:val="00BE7A52"/>
    <w:rsid w:val="00BF1A40"/>
    <w:rsid w:val="00C1716D"/>
    <w:rsid w:val="00C54E3F"/>
    <w:rsid w:val="00C77D8A"/>
    <w:rsid w:val="00CA72E1"/>
    <w:rsid w:val="00CF1353"/>
    <w:rsid w:val="00D01A80"/>
    <w:rsid w:val="00D27DAB"/>
    <w:rsid w:val="00D45D13"/>
    <w:rsid w:val="00D7616B"/>
    <w:rsid w:val="00DD37DC"/>
    <w:rsid w:val="00DE6E57"/>
    <w:rsid w:val="00E10AFD"/>
    <w:rsid w:val="00E14E99"/>
    <w:rsid w:val="00E20913"/>
    <w:rsid w:val="00E6239C"/>
    <w:rsid w:val="00E704EE"/>
    <w:rsid w:val="00E836C9"/>
    <w:rsid w:val="00EA6C1A"/>
    <w:rsid w:val="00EC2435"/>
    <w:rsid w:val="00ED6D8B"/>
    <w:rsid w:val="00EE275A"/>
    <w:rsid w:val="00EE6A09"/>
    <w:rsid w:val="00F03280"/>
    <w:rsid w:val="00F335CA"/>
    <w:rsid w:val="00FB5B56"/>
    <w:rsid w:val="00FF2A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16B"/>
    <w:pPr>
      <w:spacing w:after="200" w:line="276" w:lineRule="auto"/>
    </w:pPr>
    <w:rPr>
      <w:sz w:val="22"/>
      <w:szCs w:val="22"/>
      <w:lang w:eastAsia="en-US"/>
    </w:rPr>
  </w:style>
  <w:style w:type="paragraph" w:styleId="Heading3">
    <w:name w:val="heading 3"/>
    <w:basedOn w:val="Normal"/>
    <w:next w:val="Normal"/>
    <w:qFormat/>
    <w:rsid w:val="00AE16D3"/>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E7"/>
    <w:pPr>
      <w:ind w:left="720"/>
      <w:contextualSpacing/>
    </w:pPr>
  </w:style>
  <w:style w:type="character" w:styleId="PlaceholderText">
    <w:name w:val="Placeholder Text"/>
    <w:basedOn w:val="DefaultParagraphFont"/>
    <w:uiPriority w:val="99"/>
    <w:semiHidden/>
    <w:rsid w:val="00ED6D8B"/>
    <w:rPr>
      <w:color w:val="808080"/>
    </w:rPr>
  </w:style>
  <w:style w:type="paragraph" w:styleId="BalloonText">
    <w:name w:val="Balloon Text"/>
    <w:basedOn w:val="Normal"/>
    <w:link w:val="BalloonTextChar"/>
    <w:uiPriority w:val="99"/>
    <w:semiHidden/>
    <w:unhideWhenUsed/>
    <w:rsid w:val="00ED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8B"/>
    <w:rPr>
      <w:rFonts w:ascii="Tahoma" w:hAnsi="Tahoma" w:cs="Tahoma"/>
      <w:sz w:val="16"/>
      <w:szCs w:val="16"/>
      <w:lang w:val="en-GB"/>
    </w:rPr>
  </w:style>
  <w:style w:type="paragraph" w:styleId="Header">
    <w:name w:val="header"/>
    <w:basedOn w:val="Normal"/>
    <w:rsid w:val="004C77E9"/>
    <w:pPr>
      <w:tabs>
        <w:tab w:val="center" w:pos="4153"/>
        <w:tab w:val="right" w:pos="8306"/>
      </w:tabs>
    </w:pPr>
  </w:style>
  <w:style w:type="paragraph" w:styleId="Footer">
    <w:name w:val="footer"/>
    <w:basedOn w:val="Normal"/>
    <w:rsid w:val="004C77E9"/>
    <w:pPr>
      <w:tabs>
        <w:tab w:val="center" w:pos="4153"/>
        <w:tab w:val="right" w:pos="8306"/>
      </w:tabs>
    </w:pPr>
  </w:style>
  <w:style w:type="character" w:styleId="PageNumber">
    <w:name w:val="page number"/>
    <w:basedOn w:val="DefaultParagraphFont"/>
    <w:rsid w:val="004C77E9"/>
  </w:style>
  <w:style w:type="character" w:styleId="Hyperlink">
    <w:name w:val="Hyperlink"/>
    <w:basedOn w:val="DefaultParagraphFont"/>
    <w:rsid w:val="0063333B"/>
    <w:rPr>
      <w:color w:val="0000FF"/>
      <w:u w:val="single"/>
    </w:rPr>
  </w:style>
  <w:style w:type="table" w:styleId="TableGrid">
    <w:name w:val="Table Grid"/>
    <w:basedOn w:val="TableNormal"/>
    <w:rsid w:val="0008711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0">
    <w:name w:val="footer"/>
    <w:basedOn w:val="Normal"/>
    <w:rsid w:val="00050811"/>
    <w:pPr>
      <w:pBdr>
        <w:top w:val="single" w:sz="4" w:space="4" w:color="auto"/>
      </w:pBdr>
      <w:tabs>
        <w:tab w:val="center" w:pos="4320"/>
        <w:tab w:val="right" w:pos="8640"/>
      </w:tabs>
      <w:spacing w:after="140" w:line="281" w:lineRule="auto"/>
      <w:ind w:right="-1703"/>
    </w:pPr>
    <w:rPr>
      <w:rFonts w:ascii="Helvetica" w:eastAsia="Times New Roman" w:hAnsi="Helvetica"/>
      <w:smallCaps/>
      <w:sz w:val="18"/>
      <w:szCs w:val="20"/>
      <w:lang w:val="en-US" w:eastAsia="en-GB"/>
    </w:rPr>
  </w:style>
  <w:style w:type="paragraph" w:styleId="EnvelopeReturn">
    <w:name w:val="envelope return"/>
    <w:basedOn w:val="Normal"/>
    <w:rsid w:val="00632D71"/>
    <w:rPr>
      <w:rFonts w:ascii="Arial" w:hAnsi="Arial" w:cs="Arial"/>
      <w:sz w:val="20"/>
      <w:szCs w:val="20"/>
    </w:rPr>
  </w:style>
  <w:style w:type="numbering" w:styleId="1ai">
    <w:name w:val="Outline List 1"/>
    <w:aliases w:val="procedure"/>
    <w:basedOn w:val="NoList"/>
    <w:rsid w:val="00AE16D3"/>
    <w:pPr>
      <w:numPr>
        <w:numId w:val="6"/>
      </w:numPr>
    </w:pPr>
  </w:style>
  <w:style w:type="paragraph" w:customStyle="1" w:styleId="Notes">
    <w:name w:val="Notes"/>
    <w:basedOn w:val="Normal"/>
    <w:link w:val="NotesChar1"/>
    <w:rsid w:val="00525823"/>
    <w:pPr>
      <w:spacing w:after="0" w:line="240" w:lineRule="auto"/>
    </w:pPr>
    <w:rPr>
      <w:rFonts w:ascii="Comic Sans MS" w:eastAsia="Times New Roman" w:hAnsi="Comic Sans MS" w:cs="Arial"/>
      <w:sz w:val="24"/>
      <w:lang w:eastAsia="en-GB"/>
    </w:rPr>
  </w:style>
  <w:style w:type="character" w:customStyle="1" w:styleId="NotesChar1">
    <w:name w:val="Notes Char1"/>
    <w:basedOn w:val="DefaultParagraphFont"/>
    <w:link w:val="Notes"/>
    <w:rsid w:val="00525823"/>
    <w:rPr>
      <w:rFonts w:ascii="Comic Sans MS" w:hAnsi="Comic Sans MS" w:cs="Arial"/>
      <w:sz w:val="24"/>
      <w:szCs w:val="22"/>
      <w:lang w:val="en-GB" w:eastAsia="en-GB" w:bidi="ar-SA"/>
    </w:rPr>
  </w:style>
</w:styles>
</file>

<file path=word/webSettings.xml><?xml version="1.0" encoding="utf-8"?>
<w:webSettings xmlns:r="http://schemas.openxmlformats.org/officeDocument/2006/relationships" xmlns:w="http://schemas.openxmlformats.org/wordprocessingml/2006/main">
  <w:divs>
    <w:div w:id="1092163952">
      <w:bodyDiv w:val="1"/>
      <w:marLeft w:val="0"/>
      <w:marRight w:val="0"/>
      <w:marTop w:val="0"/>
      <w:marBottom w:val="0"/>
      <w:divBdr>
        <w:top w:val="none" w:sz="0" w:space="0" w:color="auto"/>
        <w:left w:val="none" w:sz="0" w:space="0" w:color="auto"/>
        <w:bottom w:val="none" w:sz="0" w:space="0" w:color="auto"/>
        <w:right w:val="none" w:sz="0" w:space="0" w:color="auto"/>
      </w:divBdr>
    </w:div>
    <w:div w:id="1285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vt:lpstr>
    </vt:vector>
  </TitlesOfParts>
  <Company>Nuffield Foundation</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Deborah</dc:creator>
  <cp:lastModifiedBy>tempuser1</cp:lastModifiedBy>
  <cp:revision>2</cp:revision>
  <dcterms:created xsi:type="dcterms:W3CDTF">2011-11-15T16:12:00Z</dcterms:created>
  <dcterms:modified xsi:type="dcterms:W3CDTF">2011-11-15T16:12:00Z</dcterms:modified>
</cp:coreProperties>
</file>